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F" w:rsidRPr="00AA5985" w:rsidRDefault="00F50D5B">
      <w:pPr>
        <w:rPr>
          <w:rFonts w:ascii="Times New Roman" w:hAnsi="Times New Roman" w:cs="Times New Roman"/>
          <w:sz w:val="32"/>
          <w:szCs w:val="32"/>
        </w:rPr>
      </w:pPr>
      <w:r w:rsidRPr="00AA5985">
        <w:rPr>
          <w:rFonts w:ascii="Times New Roman" w:hAnsi="Times New Roman" w:cs="Times New Roman"/>
          <w:sz w:val="32"/>
          <w:szCs w:val="32"/>
        </w:rPr>
        <w:t>ZIELONA GRA</w:t>
      </w:r>
    </w:p>
    <w:p w:rsidR="00AA5985" w:rsidRPr="00E011DB" w:rsidRDefault="00AA5985">
      <w:pPr>
        <w:rPr>
          <w:rFonts w:ascii="Times New Roman" w:hAnsi="Times New Roman" w:cs="Times New Roman"/>
          <w:b/>
          <w:sz w:val="24"/>
          <w:szCs w:val="24"/>
        </w:rPr>
      </w:pPr>
      <w:r w:rsidRPr="00E011DB">
        <w:rPr>
          <w:rFonts w:ascii="Times New Roman" w:hAnsi="Times New Roman" w:cs="Times New Roman"/>
          <w:b/>
          <w:sz w:val="24"/>
          <w:szCs w:val="24"/>
        </w:rPr>
        <w:t>1. Wysłuchanie rymowanki:</w:t>
      </w:r>
    </w:p>
    <w:p w:rsidR="00AA5985" w:rsidRPr="00AA5985" w:rsidRDefault="00AA598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85">
        <w:rPr>
          <w:rFonts w:ascii="Times New Roman" w:hAnsi="Times New Roman" w:cs="Times New Roman"/>
          <w:sz w:val="24"/>
          <w:szCs w:val="24"/>
        </w:rPr>
        <w:t>Dobry humor mamy,</w:t>
      </w:r>
    </w:p>
    <w:p w:rsidR="00AA5985" w:rsidRPr="00AA5985" w:rsidRDefault="00AA598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85">
        <w:rPr>
          <w:rFonts w:ascii="Times New Roman" w:hAnsi="Times New Roman" w:cs="Times New Roman"/>
          <w:sz w:val="24"/>
          <w:szCs w:val="24"/>
        </w:rPr>
        <w:t xml:space="preserve">Może w coś zagramy? </w:t>
      </w:r>
    </w:p>
    <w:p w:rsidR="00AA5985" w:rsidRPr="00AA5985" w:rsidRDefault="00AA598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wygrasz ty,</w:t>
      </w:r>
    </w:p>
    <w:p w:rsidR="00AA5985" w:rsidRPr="00AA5985" w:rsidRDefault="00AA598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wygram ja.</w:t>
      </w:r>
    </w:p>
    <w:p w:rsidR="00F50D5B" w:rsidRDefault="00AA598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A5985">
        <w:rPr>
          <w:rFonts w:ascii="Times New Roman" w:hAnsi="Times New Roman" w:cs="Times New Roman"/>
          <w:sz w:val="24"/>
          <w:szCs w:val="24"/>
        </w:rPr>
        <w:t>a tym polega gra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5D65" w:rsidRDefault="00855D6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65" w:rsidRDefault="00855D6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o tym, w co lubi grać i dlaczego.</w:t>
      </w:r>
    </w:p>
    <w:p w:rsidR="00DE14F1" w:rsidRDefault="00DE14F1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F1" w:rsidRPr="00E011DB" w:rsidRDefault="00F22216" w:rsidP="00AA5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Własna </w:t>
      </w:r>
      <w:r w:rsidR="00DE14F1" w:rsidRPr="00E011DB">
        <w:rPr>
          <w:rFonts w:ascii="Times New Roman" w:hAnsi="Times New Roman" w:cs="Times New Roman"/>
          <w:b/>
          <w:sz w:val="24"/>
          <w:szCs w:val="24"/>
        </w:rPr>
        <w:t>ści</w:t>
      </w:r>
      <w:r w:rsidR="00164204">
        <w:rPr>
          <w:rFonts w:ascii="Times New Roman" w:hAnsi="Times New Roman" w:cs="Times New Roman"/>
          <w:b/>
          <w:sz w:val="24"/>
          <w:szCs w:val="24"/>
        </w:rPr>
        <w:t>g</w:t>
      </w:r>
      <w:r w:rsidR="00DE14F1" w:rsidRPr="00E011DB">
        <w:rPr>
          <w:rFonts w:ascii="Times New Roman" w:hAnsi="Times New Roman" w:cs="Times New Roman"/>
          <w:b/>
          <w:sz w:val="24"/>
          <w:szCs w:val="24"/>
        </w:rPr>
        <w:t xml:space="preserve">anka </w:t>
      </w:r>
    </w:p>
    <w:p w:rsidR="00DE14F1" w:rsidRPr="00E011DB" w:rsidRDefault="00DE14F1" w:rsidP="00AA5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F1" w:rsidRDefault="00850D0C" w:rsidP="00AC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14F1">
        <w:rPr>
          <w:rFonts w:ascii="Times New Roman" w:hAnsi="Times New Roman" w:cs="Times New Roman"/>
          <w:sz w:val="24"/>
          <w:szCs w:val="24"/>
        </w:rPr>
        <w:t xml:space="preserve">aproponowanie dziecku stworzenie własnej gry.  </w:t>
      </w:r>
    </w:p>
    <w:p w:rsidR="00DE14F1" w:rsidRDefault="00850D0C" w:rsidP="00AC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</w:t>
      </w:r>
      <w:r w:rsidR="00DE14F1">
        <w:rPr>
          <w:rFonts w:ascii="Times New Roman" w:hAnsi="Times New Roman" w:cs="Times New Roman"/>
          <w:sz w:val="24"/>
          <w:szCs w:val="24"/>
        </w:rPr>
        <w:t xml:space="preserve"> w celu ustalenia tematyki gry</w:t>
      </w:r>
      <w:r w:rsidR="009D411E">
        <w:rPr>
          <w:rFonts w:ascii="Times New Roman" w:hAnsi="Times New Roman" w:cs="Times New Roman"/>
          <w:sz w:val="24"/>
          <w:szCs w:val="24"/>
        </w:rPr>
        <w:t>, by była j</w:t>
      </w:r>
      <w:r w:rsidR="00AC7008">
        <w:rPr>
          <w:rFonts w:ascii="Times New Roman" w:hAnsi="Times New Roman" w:cs="Times New Roman"/>
          <w:sz w:val="24"/>
          <w:szCs w:val="24"/>
        </w:rPr>
        <w:t>ak najbardziej interesująca dla </w:t>
      </w:r>
      <w:r w:rsidR="009D411E">
        <w:rPr>
          <w:rFonts w:ascii="Times New Roman" w:hAnsi="Times New Roman" w:cs="Times New Roman"/>
          <w:sz w:val="24"/>
          <w:szCs w:val="24"/>
        </w:rPr>
        <w:t xml:space="preserve">dziecka (auta, dinozaury, żabki, gąsienice, podróż kosmiczna itp. – </w:t>
      </w:r>
      <w:r w:rsidR="00AC7008">
        <w:rPr>
          <w:rFonts w:ascii="Times New Roman" w:hAnsi="Times New Roman" w:cs="Times New Roman"/>
          <w:sz w:val="24"/>
          <w:szCs w:val="24"/>
        </w:rPr>
        <w:t>w zależności od </w:t>
      </w:r>
      <w:r w:rsidR="009D411E">
        <w:rPr>
          <w:rFonts w:ascii="Times New Roman" w:hAnsi="Times New Roman" w:cs="Times New Roman"/>
          <w:sz w:val="24"/>
          <w:szCs w:val="24"/>
        </w:rPr>
        <w:t>tematyki bliskiej dziecku)</w:t>
      </w:r>
      <w:r w:rsidR="00403DE1">
        <w:rPr>
          <w:rFonts w:ascii="Times New Roman" w:hAnsi="Times New Roman" w:cs="Times New Roman"/>
          <w:sz w:val="24"/>
          <w:szCs w:val="24"/>
        </w:rPr>
        <w:t xml:space="preserve"> – takie </w:t>
      </w:r>
      <w:r w:rsidR="00CB2569">
        <w:rPr>
          <w:rFonts w:ascii="Times New Roman" w:hAnsi="Times New Roman" w:cs="Times New Roman"/>
          <w:sz w:val="24"/>
          <w:szCs w:val="24"/>
        </w:rPr>
        <w:t>narysować należy pionki (lub znaleźć w dziecięcej kol</w:t>
      </w:r>
      <w:r w:rsidR="00A37948">
        <w:rPr>
          <w:rFonts w:ascii="Times New Roman" w:hAnsi="Times New Roman" w:cs="Times New Roman"/>
          <w:sz w:val="24"/>
          <w:szCs w:val="24"/>
        </w:rPr>
        <w:t>e</w:t>
      </w:r>
      <w:r w:rsidR="00CB2569">
        <w:rPr>
          <w:rFonts w:ascii="Times New Roman" w:hAnsi="Times New Roman" w:cs="Times New Roman"/>
          <w:sz w:val="24"/>
          <w:szCs w:val="24"/>
        </w:rPr>
        <w:t>kcji</w:t>
      </w:r>
      <w:r w:rsidR="00CD4F45">
        <w:rPr>
          <w:rFonts w:ascii="Times New Roman" w:hAnsi="Times New Roman" w:cs="Times New Roman"/>
          <w:sz w:val="24"/>
          <w:szCs w:val="24"/>
        </w:rPr>
        <w:t>; figurki, ludziki lego itp.</w:t>
      </w:r>
      <w:r w:rsidR="00CB2569">
        <w:rPr>
          <w:rFonts w:ascii="Times New Roman" w:hAnsi="Times New Roman" w:cs="Times New Roman"/>
          <w:sz w:val="24"/>
          <w:szCs w:val="24"/>
        </w:rPr>
        <w:t>).</w:t>
      </w:r>
    </w:p>
    <w:p w:rsidR="00850D0C" w:rsidRDefault="00850D0C" w:rsidP="00AC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F1" w:rsidRDefault="00850D0C" w:rsidP="00AC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14F1">
        <w:rPr>
          <w:rFonts w:ascii="Times New Roman" w:hAnsi="Times New Roman" w:cs="Times New Roman"/>
          <w:sz w:val="24"/>
          <w:szCs w:val="24"/>
        </w:rPr>
        <w:t>aproponowanie gry –</w:t>
      </w:r>
      <w:r w:rsidR="009D411E">
        <w:rPr>
          <w:rFonts w:ascii="Times New Roman" w:hAnsi="Times New Roman" w:cs="Times New Roman"/>
          <w:sz w:val="24"/>
          <w:szCs w:val="24"/>
        </w:rPr>
        <w:t xml:space="preserve"> wyścigu </w:t>
      </w:r>
      <w:r w:rsidR="00DE14F1">
        <w:rPr>
          <w:rFonts w:ascii="Times New Roman" w:hAnsi="Times New Roman" w:cs="Times New Roman"/>
          <w:sz w:val="24"/>
          <w:szCs w:val="24"/>
        </w:rPr>
        <w:t>– z pionkami i kostką (tradycyjną z oczkami</w:t>
      </w:r>
      <w:r>
        <w:rPr>
          <w:rFonts w:ascii="Times New Roman" w:hAnsi="Times New Roman" w:cs="Times New Roman"/>
          <w:sz w:val="24"/>
          <w:szCs w:val="24"/>
        </w:rPr>
        <w:t xml:space="preserve"> 1-6, zakleić 3 ścianki i narysować oczka</w:t>
      </w:r>
      <w:r w:rsidR="00F0546C">
        <w:rPr>
          <w:rFonts w:ascii="Times New Roman" w:hAnsi="Times New Roman" w:cs="Times New Roman"/>
          <w:sz w:val="24"/>
          <w:szCs w:val="24"/>
        </w:rPr>
        <w:t xml:space="preserve"> by były</w:t>
      </w:r>
      <w:r w:rsidR="00DE14F1">
        <w:rPr>
          <w:rFonts w:ascii="Times New Roman" w:hAnsi="Times New Roman" w:cs="Times New Roman"/>
          <w:sz w:val="24"/>
          <w:szCs w:val="24"/>
        </w:rPr>
        <w:t xml:space="preserve"> po 2 takie same: 2x1, 2x2 i 2x3 oczka – jeżeli dziecko samo lub z pomocą potrafi policzyć do 6 – nie zaklejamy). </w:t>
      </w:r>
    </w:p>
    <w:p w:rsidR="00DE14F1" w:rsidRDefault="00DE14F1" w:rsidP="00AC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stworzenie planszy do gry z rysunkiem </w:t>
      </w:r>
      <w:r w:rsidR="00403DE1">
        <w:rPr>
          <w:rFonts w:ascii="Times New Roman" w:hAnsi="Times New Roman" w:cs="Times New Roman"/>
          <w:sz w:val="24"/>
          <w:szCs w:val="24"/>
        </w:rPr>
        <w:t>trasy</w:t>
      </w:r>
      <w:r w:rsidR="00F0546C" w:rsidRPr="000043A3">
        <w:rPr>
          <w:rFonts w:ascii="Times New Roman" w:hAnsi="Times New Roman" w:cs="Times New Roman"/>
          <w:sz w:val="24"/>
          <w:szCs w:val="24"/>
        </w:rPr>
        <w:t xml:space="preserve"> –</w:t>
      </w:r>
      <w:r w:rsidR="00F0546C">
        <w:rPr>
          <w:rFonts w:ascii="Times New Roman" w:hAnsi="Times New Roman" w:cs="Times New Roman"/>
          <w:sz w:val="24"/>
          <w:szCs w:val="24"/>
        </w:rPr>
        <w:t xml:space="preserve"> w dowolnym kształcie</w:t>
      </w:r>
      <w:r w:rsidR="00376470">
        <w:rPr>
          <w:rFonts w:ascii="Times New Roman" w:hAnsi="Times New Roman" w:cs="Times New Roman"/>
          <w:sz w:val="24"/>
          <w:szCs w:val="24"/>
        </w:rPr>
        <w:t>:</w:t>
      </w: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5044"/>
      </w:tblGrid>
      <w:tr w:rsidR="008A4BDD" w:rsidTr="00217999">
        <w:tc>
          <w:tcPr>
            <w:tcW w:w="4606" w:type="dxa"/>
          </w:tcPr>
          <w:p w:rsidR="008A4BDD" w:rsidRDefault="00780850" w:rsidP="008A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4BDD">
              <w:rPr>
                <w:rFonts w:ascii="Times New Roman" w:hAnsi="Times New Roman" w:cs="Times New Roman"/>
                <w:sz w:val="24"/>
                <w:szCs w:val="24"/>
              </w:rPr>
              <w:t>ęża/chodnika</w:t>
            </w:r>
          </w:p>
          <w:p w:rsidR="008A4BDD" w:rsidRDefault="008A4BDD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18918" cy="1711784"/>
                  <wp:effectExtent l="19050" t="0" r="432" b="0"/>
                  <wp:docPr id="4" name="Obraz 21" descr="C:\Users\Fifek\Desktop\img20200326_2115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fek\Desktop\img20200326_2115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122" cy="171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A4BDD" w:rsidRDefault="00780850" w:rsidP="008A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A4BDD">
              <w:rPr>
                <w:rFonts w:ascii="Times New Roman" w:hAnsi="Times New Roman" w:cs="Times New Roman"/>
                <w:sz w:val="24"/>
                <w:szCs w:val="24"/>
              </w:rPr>
              <w:t>limaka</w:t>
            </w:r>
          </w:p>
          <w:p w:rsidR="008A4BDD" w:rsidRDefault="008A4BDD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276600" cy="2318005"/>
                  <wp:effectExtent l="19050" t="0" r="0" b="0"/>
                  <wp:docPr id="3" name="Obraz 22" descr="C:\Users\Fifek\Desktop\img20200326_21184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fek\Desktop\img20200326_21184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537" cy="231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BDD" w:rsidTr="00217999">
        <w:tc>
          <w:tcPr>
            <w:tcW w:w="4606" w:type="dxa"/>
          </w:tcPr>
          <w:p w:rsidR="008A4BDD" w:rsidRDefault="00780850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75420">
              <w:rPr>
                <w:rFonts w:ascii="Times New Roman" w:hAnsi="Times New Roman" w:cs="Times New Roman"/>
                <w:sz w:val="24"/>
                <w:szCs w:val="24"/>
              </w:rPr>
              <w:t>orali</w:t>
            </w:r>
          </w:p>
          <w:p w:rsidR="00A75420" w:rsidRDefault="00A75420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30292" cy="1932132"/>
                  <wp:effectExtent l="19050" t="0" r="0" b="0"/>
                  <wp:docPr id="23" name="Obraz 23" descr="C:\Users\Fifek\Desktop\img20200326_2123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Fifek\Desktop\img20200326_2123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19" cy="193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bottom"/>
          </w:tcPr>
          <w:p w:rsidR="00CB2569" w:rsidRDefault="00CB2569" w:rsidP="00CB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może być związany z tematem (np. „korale” bardziej pasują do pszczółki wracającej do ula lecącej od kwiatka do kwiatka</w:t>
            </w:r>
            <w:r w:rsidR="00A31D2E">
              <w:rPr>
                <w:rFonts w:ascii="Times New Roman" w:hAnsi="Times New Roman" w:cs="Times New Roman"/>
                <w:sz w:val="24"/>
                <w:szCs w:val="24"/>
              </w:rPr>
              <w:t xml:space="preserve"> lub skakania po krach lodowych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ślimak),</w:t>
            </w:r>
            <w:r w:rsidR="00A31D2E">
              <w:rPr>
                <w:rFonts w:ascii="Times New Roman" w:hAnsi="Times New Roman" w:cs="Times New Roman"/>
                <w:sz w:val="24"/>
                <w:szCs w:val="24"/>
              </w:rPr>
              <w:t xml:space="preserve"> ale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musi.</w:t>
            </w:r>
          </w:p>
          <w:p w:rsidR="008A4BDD" w:rsidRDefault="008A4BDD" w:rsidP="00C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FD" w:rsidRDefault="002C3FFD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FD" w:rsidRDefault="002C3FFD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Wyraźnie</w:t>
      </w:r>
      <w:r w:rsidR="007E6A31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zaznaczyć miejsce startu i mety</w:t>
      </w:r>
      <w:r w:rsidR="00127061">
        <w:rPr>
          <w:rFonts w:ascii="Times New Roman" w:hAnsi="Times New Roman" w:cs="Times New Roman"/>
          <w:sz w:val="24"/>
          <w:szCs w:val="24"/>
        </w:rPr>
        <w:t>, np. start na zielono, a meta</w:t>
      </w:r>
      <w:r w:rsidR="00CB2569">
        <w:rPr>
          <w:rFonts w:ascii="Times New Roman" w:hAnsi="Times New Roman" w:cs="Times New Roman"/>
          <w:sz w:val="24"/>
          <w:szCs w:val="24"/>
        </w:rPr>
        <w:t xml:space="preserve"> – </w:t>
      </w:r>
      <w:r w:rsidR="00127061">
        <w:rPr>
          <w:rFonts w:ascii="Times New Roman" w:hAnsi="Times New Roman" w:cs="Times New Roman"/>
          <w:sz w:val="24"/>
          <w:szCs w:val="24"/>
        </w:rPr>
        <w:t xml:space="preserve"> ulubiony kolor dziecka.</w:t>
      </w:r>
      <w:r w:rsidR="00A37948">
        <w:rPr>
          <w:rFonts w:ascii="Times New Roman" w:hAnsi="Times New Roman" w:cs="Times New Roman"/>
          <w:sz w:val="24"/>
          <w:szCs w:val="24"/>
        </w:rPr>
        <w:t xml:space="preserve"> Dziecko rysuje na planszy elementy zgodne z wybraną tematyką. Dodatkowo zamalowuje parę pól na zielono.</w:t>
      </w:r>
    </w:p>
    <w:p w:rsidR="00EA79C0" w:rsidRDefault="00EA79C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C0" w:rsidRDefault="00021EFA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</w:p>
    <w:p w:rsidR="00EA79C0" w:rsidRPr="00CB2569" w:rsidRDefault="00021EFA" w:rsidP="00CB2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Omówienie zasad</w:t>
      </w:r>
    </w:p>
    <w:p w:rsidR="00021EFA" w:rsidRDefault="00021EFA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C0" w:rsidRDefault="00127061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Np.: </w:t>
      </w:r>
      <w:r w:rsidR="00EA79C0" w:rsidRPr="00127061">
        <w:rPr>
          <w:rFonts w:ascii="Times New Roman" w:hAnsi="Times New Roman" w:cs="Times New Roman"/>
          <w:i/>
          <w:sz w:val="24"/>
          <w:szCs w:val="24"/>
        </w:rPr>
        <w:t xml:space="preserve">Wybieramy pionki. Ustawiamy </w:t>
      </w:r>
      <w:r w:rsidR="000F6AD7">
        <w:rPr>
          <w:rFonts w:ascii="Times New Roman" w:hAnsi="Times New Roman" w:cs="Times New Roman"/>
          <w:i/>
          <w:sz w:val="24"/>
          <w:szCs w:val="24"/>
        </w:rPr>
        <w:t xml:space="preserve">nasze pionki </w:t>
      </w:r>
      <w:r w:rsidR="00EA79C0" w:rsidRPr="00127061">
        <w:rPr>
          <w:rFonts w:ascii="Times New Roman" w:hAnsi="Times New Roman" w:cs="Times New Roman"/>
          <w:i/>
          <w:sz w:val="24"/>
          <w:szCs w:val="24"/>
        </w:rPr>
        <w:t>na starcie</w:t>
      </w:r>
      <w:r w:rsidR="00863BE1" w:rsidRPr="00127061">
        <w:rPr>
          <w:rFonts w:ascii="Times New Roman" w:hAnsi="Times New Roman" w:cs="Times New Roman"/>
          <w:i/>
          <w:sz w:val="24"/>
          <w:szCs w:val="24"/>
        </w:rPr>
        <w:t xml:space="preserve"> i będziemy na zmianę rzucać</w:t>
      </w:r>
      <w:r w:rsidR="00EA79C0" w:rsidRPr="00127061">
        <w:rPr>
          <w:rFonts w:ascii="Times New Roman" w:hAnsi="Times New Roman" w:cs="Times New Roman"/>
          <w:i/>
          <w:sz w:val="24"/>
          <w:szCs w:val="24"/>
        </w:rPr>
        <w:t xml:space="preserve"> kostką. </w:t>
      </w:r>
      <w:r w:rsidR="00863BE1" w:rsidRPr="00127061">
        <w:rPr>
          <w:rFonts w:ascii="Times New Roman" w:hAnsi="Times New Roman" w:cs="Times New Roman"/>
          <w:i/>
          <w:sz w:val="24"/>
          <w:szCs w:val="24"/>
        </w:rPr>
        <w:t>Tyle ile oczek wypad</w:t>
      </w:r>
      <w:r w:rsidR="006D4273">
        <w:rPr>
          <w:rFonts w:ascii="Times New Roman" w:hAnsi="Times New Roman" w:cs="Times New Roman"/>
          <w:i/>
          <w:sz w:val="24"/>
          <w:szCs w:val="24"/>
        </w:rPr>
        <w:t>nie na kostce, o tyle pól przesuwamy</w:t>
      </w:r>
      <w:r w:rsidR="00863BE1" w:rsidRPr="00127061">
        <w:rPr>
          <w:rFonts w:ascii="Times New Roman" w:hAnsi="Times New Roman" w:cs="Times New Roman"/>
          <w:i/>
          <w:sz w:val="24"/>
          <w:szCs w:val="24"/>
        </w:rPr>
        <w:t xml:space="preserve"> swój pionek.</w:t>
      </w:r>
      <w:r w:rsidR="0002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FA" w:rsidRDefault="00021EFA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64" w:rsidRDefault="00EF5764" w:rsidP="00CB2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ustalić z dzieckiem regułę, kto rozpoczyna grę.</w:t>
      </w:r>
    </w:p>
    <w:p w:rsidR="002C3FFD" w:rsidRPr="00EF5764" w:rsidRDefault="00127061" w:rsidP="00CB2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Wprowadzenie</w:t>
      </w:r>
      <w:r w:rsidR="002C3FFD" w:rsidRPr="00CB2569">
        <w:rPr>
          <w:rFonts w:ascii="Times New Roman" w:hAnsi="Times New Roman" w:cs="Times New Roman"/>
          <w:sz w:val="24"/>
          <w:szCs w:val="24"/>
        </w:rPr>
        <w:t xml:space="preserve"> zasady, np. </w:t>
      </w:r>
      <w:r w:rsidR="00EF5764">
        <w:rPr>
          <w:rFonts w:ascii="Times New Roman" w:hAnsi="Times New Roman" w:cs="Times New Roman"/>
          <w:i/>
          <w:sz w:val="24"/>
          <w:szCs w:val="24"/>
        </w:rPr>
        <w:t>J</w:t>
      </w:r>
      <w:r w:rsidR="002C3FFD" w:rsidRPr="00EF5764">
        <w:rPr>
          <w:rFonts w:ascii="Times New Roman" w:hAnsi="Times New Roman" w:cs="Times New Roman"/>
          <w:i/>
          <w:sz w:val="24"/>
          <w:szCs w:val="24"/>
        </w:rPr>
        <w:t>eśli pionek/</w:t>
      </w:r>
      <w:r w:rsidR="00EF5764" w:rsidRPr="00EF5764">
        <w:rPr>
          <w:rFonts w:ascii="Times New Roman" w:hAnsi="Times New Roman" w:cs="Times New Roman"/>
          <w:i/>
          <w:sz w:val="24"/>
          <w:szCs w:val="24"/>
        </w:rPr>
        <w:t xml:space="preserve">”twój </w:t>
      </w:r>
      <w:r w:rsidR="002C3FFD" w:rsidRPr="00EF5764">
        <w:rPr>
          <w:rFonts w:ascii="Times New Roman" w:hAnsi="Times New Roman" w:cs="Times New Roman"/>
          <w:i/>
          <w:sz w:val="24"/>
          <w:szCs w:val="24"/>
        </w:rPr>
        <w:t>dinozaur” stanie na zielonym po</w:t>
      </w:r>
      <w:r w:rsidR="00EF5764" w:rsidRPr="00EF5764">
        <w:rPr>
          <w:rFonts w:ascii="Times New Roman" w:hAnsi="Times New Roman" w:cs="Times New Roman"/>
          <w:i/>
          <w:sz w:val="24"/>
          <w:szCs w:val="24"/>
        </w:rPr>
        <w:t>lu, to rzucasz kostką drugi raz, a jeśli mój, to ja rzucam drugi raz.</w:t>
      </w:r>
      <w:r w:rsidR="00DC3E8A">
        <w:rPr>
          <w:rFonts w:ascii="Times New Roman" w:hAnsi="Times New Roman" w:cs="Times New Roman"/>
          <w:i/>
          <w:sz w:val="24"/>
          <w:szCs w:val="24"/>
        </w:rPr>
        <w:t xml:space="preserve"> Kto pierwszy postawi swój pionek na mecie ten wygrywa. </w:t>
      </w:r>
    </w:p>
    <w:p w:rsidR="00CB2569" w:rsidRDefault="00CB2569" w:rsidP="00CB2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Zagranie z dzieckiem.</w:t>
      </w:r>
    </w:p>
    <w:p w:rsidR="00CB2569" w:rsidRDefault="00CB2569" w:rsidP="00CB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69" w:rsidRPr="00CB2569" w:rsidRDefault="00196A15" w:rsidP="001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jest bardziej interesująca, jeśli pionki-bohaterowie doświadczają przygód. Więc przykładowa pszczółka wracająca do ula może spotkać na s</w:t>
      </w:r>
      <w:r w:rsidR="001D7432">
        <w:rPr>
          <w:rFonts w:ascii="Times New Roman" w:hAnsi="Times New Roman" w:cs="Times New Roman"/>
          <w:sz w:val="24"/>
          <w:szCs w:val="24"/>
        </w:rPr>
        <w:t>wojej drodze pajęczynę, deszczową pogodę itp., co ją zatrzyma na jedną kolejkę. Jednak może</w:t>
      </w:r>
      <w:r w:rsidR="00877BE7">
        <w:rPr>
          <w:rFonts w:ascii="Times New Roman" w:hAnsi="Times New Roman" w:cs="Times New Roman"/>
          <w:sz w:val="24"/>
          <w:szCs w:val="24"/>
        </w:rPr>
        <w:t xml:space="preserve"> </w:t>
      </w:r>
      <w:r w:rsidR="00A134AA">
        <w:rPr>
          <w:rFonts w:ascii="Times New Roman" w:hAnsi="Times New Roman" w:cs="Times New Roman"/>
          <w:sz w:val="24"/>
          <w:szCs w:val="24"/>
        </w:rPr>
        <w:t xml:space="preserve">też </w:t>
      </w:r>
      <w:r w:rsidR="00877BE7">
        <w:rPr>
          <w:rFonts w:ascii="Times New Roman" w:hAnsi="Times New Roman" w:cs="Times New Roman"/>
          <w:sz w:val="24"/>
          <w:szCs w:val="24"/>
        </w:rPr>
        <w:t>trafić na skrót lub</w:t>
      </w:r>
      <w:r w:rsidR="00A134AA">
        <w:rPr>
          <w:rFonts w:ascii="Times New Roman" w:hAnsi="Times New Roman" w:cs="Times New Roman"/>
          <w:sz w:val="24"/>
          <w:szCs w:val="24"/>
        </w:rPr>
        <w:t> </w:t>
      </w:r>
      <w:r w:rsidR="00877BE7">
        <w:rPr>
          <w:rFonts w:ascii="Times New Roman" w:hAnsi="Times New Roman" w:cs="Times New Roman"/>
          <w:sz w:val="24"/>
          <w:szCs w:val="24"/>
        </w:rPr>
        <w:t xml:space="preserve">spotkać przyjaciela motyla, który </w:t>
      </w:r>
      <w:r w:rsidR="001D7432">
        <w:rPr>
          <w:rFonts w:ascii="Times New Roman" w:hAnsi="Times New Roman" w:cs="Times New Roman"/>
          <w:sz w:val="24"/>
          <w:szCs w:val="24"/>
        </w:rPr>
        <w:t xml:space="preserve">ostrzeże </w:t>
      </w:r>
      <w:r w:rsidR="00877BE7">
        <w:rPr>
          <w:rFonts w:ascii="Times New Roman" w:hAnsi="Times New Roman" w:cs="Times New Roman"/>
          <w:sz w:val="24"/>
          <w:szCs w:val="24"/>
        </w:rPr>
        <w:t xml:space="preserve">ją </w:t>
      </w:r>
      <w:r w:rsidR="001D7432">
        <w:rPr>
          <w:rFonts w:ascii="Times New Roman" w:hAnsi="Times New Roman" w:cs="Times New Roman"/>
          <w:sz w:val="24"/>
          <w:szCs w:val="24"/>
        </w:rPr>
        <w:t>przed niebezpieczeństwem itd.</w:t>
      </w: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9"/>
        <w:gridCol w:w="4999"/>
      </w:tblGrid>
      <w:tr w:rsidR="00D86AA1" w:rsidTr="00E011DB">
        <w:tc>
          <w:tcPr>
            <w:tcW w:w="4606" w:type="dxa"/>
          </w:tcPr>
          <w:p w:rsidR="00D86AA1" w:rsidRDefault="00D86AA1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A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43895" cy="1800225"/>
                  <wp:effectExtent l="19050" t="0" r="8805" b="0"/>
                  <wp:docPr id="6" name="Obraz 24" descr="C:\Users\Fifek\Desktop\img20200326_2233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ifek\Desktop\img20200326_22335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69" cy="1800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6AA1" w:rsidRDefault="00E011DB" w:rsidP="00A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D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17578" cy="2135434"/>
                  <wp:effectExtent l="19050" t="0" r="0" b="0"/>
                  <wp:docPr id="7" name="Obraz 25" descr="C:\Users\Fifek\Desktop\img20200326_2239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ifek\Desktop\img20200326_22394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48" cy="213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AA1" w:rsidRDefault="00D86AA1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F27299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do gry przygotować obrazkową instrukcję dla dziecka podpowiadającą jak działa dane pole.</w:t>
      </w:r>
      <w:r w:rsidR="00053C76">
        <w:rPr>
          <w:rFonts w:ascii="Times New Roman" w:hAnsi="Times New Roman" w:cs="Times New Roman"/>
          <w:sz w:val="24"/>
          <w:szCs w:val="24"/>
        </w:rPr>
        <w:t xml:space="preserve"> Pól „specjalnych” nie powinno być zbyt dużo.</w:t>
      </w: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70" w:rsidRDefault="0037647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70" w:rsidRDefault="0037647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70" w:rsidRDefault="007355BC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67C0D">
          <w:rPr>
            <w:rStyle w:val="Hipercze"/>
            <w:rFonts w:ascii="Times New Roman" w:hAnsi="Times New Roman" w:cs="Times New Roman"/>
            <w:sz w:val="24"/>
            <w:szCs w:val="24"/>
          </w:rPr>
          <w:t>http://mamarak.pl/2019/09/dzien-bobrow-gra-planszowa-druku/</w:t>
        </w:r>
      </w:hyperlink>
      <w:r w:rsidR="00F910B2">
        <w:rPr>
          <w:rFonts w:ascii="Times New Roman" w:hAnsi="Times New Roman" w:cs="Times New Roman"/>
          <w:sz w:val="24"/>
          <w:szCs w:val="24"/>
        </w:rPr>
        <w:t xml:space="preserve"> - </w:t>
      </w:r>
      <w:r w:rsidR="00592A5E">
        <w:rPr>
          <w:rFonts w:ascii="Times New Roman" w:hAnsi="Times New Roman" w:cs="Times New Roman"/>
          <w:sz w:val="24"/>
          <w:szCs w:val="24"/>
        </w:rPr>
        <w:t xml:space="preserve">gra </w:t>
      </w:r>
      <w:r w:rsidR="00F910B2">
        <w:rPr>
          <w:rFonts w:ascii="Times New Roman" w:hAnsi="Times New Roman" w:cs="Times New Roman"/>
          <w:sz w:val="24"/>
          <w:szCs w:val="24"/>
        </w:rPr>
        <w:t>dla starszych dzieci</w:t>
      </w:r>
      <w:r w:rsidR="00592A5E">
        <w:rPr>
          <w:rFonts w:ascii="Times New Roman" w:hAnsi="Times New Roman" w:cs="Times New Roman"/>
          <w:sz w:val="24"/>
          <w:szCs w:val="24"/>
        </w:rPr>
        <w:t>.</w:t>
      </w:r>
    </w:p>
    <w:p w:rsidR="007355BC" w:rsidRDefault="007355BC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30" w:rsidRPr="00AA5985" w:rsidRDefault="00970F30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F30" w:rsidRPr="00AA5985" w:rsidSect="008A4B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21EFA"/>
    <w:rsid w:val="00053C76"/>
    <w:rsid w:val="000F6AD7"/>
    <w:rsid w:val="00127061"/>
    <w:rsid w:val="00164204"/>
    <w:rsid w:val="00196A15"/>
    <w:rsid w:val="001D7432"/>
    <w:rsid w:val="00217999"/>
    <w:rsid w:val="002C3FFD"/>
    <w:rsid w:val="00346A9A"/>
    <w:rsid w:val="00376470"/>
    <w:rsid w:val="003B2AC7"/>
    <w:rsid w:val="00403DE1"/>
    <w:rsid w:val="00592A5E"/>
    <w:rsid w:val="006C5905"/>
    <w:rsid w:val="006D4273"/>
    <w:rsid w:val="007355BC"/>
    <w:rsid w:val="00780850"/>
    <w:rsid w:val="007E6A31"/>
    <w:rsid w:val="0084147F"/>
    <w:rsid w:val="00850D0C"/>
    <w:rsid w:val="00855D65"/>
    <w:rsid w:val="00863BE1"/>
    <w:rsid w:val="00877BE7"/>
    <w:rsid w:val="008A4BDD"/>
    <w:rsid w:val="00970F30"/>
    <w:rsid w:val="009D411E"/>
    <w:rsid w:val="00A134AA"/>
    <w:rsid w:val="00A31D2E"/>
    <w:rsid w:val="00A37948"/>
    <w:rsid w:val="00A75420"/>
    <w:rsid w:val="00AA5985"/>
    <w:rsid w:val="00AC7008"/>
    <w:rsid w:val="00B05522"/>
    <w:rsid w:val="00CB2569"/>
    <w:rsid w:val="00CB38F2"/>
    <w:rsid w:val="00CD4F45"/>
    <w:rsid w:val="00D86AA1"/>
    <w:rsid w:val="00DC3E8A"/>
    <w:rsid w:val="00DE14F1"/>
    <w:rsid w:val="00E00ACF"/>
    <w:rsid w:val="00E011DB"/>
    <w:rsid w:val="00EA79C0"/>
    <w:rsid w:val="00EF5764"/>
    <w:rsid w:val="00F0546C"/>
    <w:rsid w:val="00F22216"/>
    <w:rsid w:val="00F27299"/>
    <w:rsid w:val="00F50D5B"/>
    <w:rsid w:val="00F66947"/>
    <w:rsid w:val="00F9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marak.pl/2019/09/dzien-bobrow-gra-planszowa-dru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42</cp:revision>
  <dcterms:created xsi:type="dcterms:W3CDTF">2020-03-26T18:42:00Z</dcterms:created>
  <dcterms:modified xsi:type="dcterms:W3CDTF">2020-03-26T21:55:00Z</dcterms:modified>
</cp:coreProperties>
</file>