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7C07" w14:textId="5B43915D" w:rsidR="00DD3E6A" w:rsidRDefault="00DD3E6A" w:rsidP="00DD3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0F9">
        <w:rPr>
          <w:rFonts w:ascii="Times New Roman" w:hAnsi="Times New Roman" w:cs="Times New Roman"/>
          <w:b/>
          <w:sz w:val="32"/>
          <w:szCs w:val="32"/>
        </w:rPr>
        <w:t>„Trudne emocje najmłodszych – wspieranie procesu rozwoju dzieci w sferze rozpoznawania, rozumienia i radzenia sobie z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Pr="00CA70F9">
        <w:rPr>
          <w:rFonts w:ascii="Times New Roman" w:hAnsi="Times New Roman" w:cs="Times New Roman"/>
          <w:b/>
          <w:sz w:val="32"/>
          <w:szCs w:val="32"/>
        </w:rPr>
        <w:t>emocjami”</w:t>
      </w:r>
    </w:p>
    <w:p w14:paraId="14454914" w14:textId="77777777" w:rsidR="00DD3E6A" w:rsidRDefault="00DD3E6A" w:rsidP="00DD3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D82DAF6" w14:textId="77777777" w:rsidR="00DD3E6A" w:rsidRDefault="00DD3E6A" w:rsidP="00DD3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561EE07" w14:textId="6DC00FF7" w:rsidR="00A33BB7" w:rsidRPr="00122B1E" w:rsidRDefault="00332144" w:rsidP="00DD3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3E6A">
        <w:rPr>
          <w:rFonts w:ascii="Times New Roman" w:hAnsi="Times New Roman" w:cs="Times New Roman"/>
          <w:bCs/>
          <w:sz w:val="32"/>
          <w:szCs w:val="32"/>
        </w:rPr>
        <w:t xml:space="preserve">Projekt edukacyjno-terapeutyczny </w:t>
      </w:r>
      <w:bookmarkStart w:id="0" w:name="_Hlk87850439"/>
      <w:r w:rsidRPr="00DD3E6A">
        <w:rPr>
          <w:rFonts w:ascii="Times New Roman" w:hAnsi="Times New Roman" w:cs="Times New Roman"/>
          <w:bCs/>
          <w:sz w:val="32"/>
          <w:szCs w:val="32"/>
        </w:rPr>
        <w:t xml:space="preserve">„Trudne emocje najmłodszych – wspieranie procesu rozwoju dzieci w sferze rozpoznawania, rozumienia i radzenia sobie z emocjami” </w:t>
      </w:r>
      <w:bookmarkEnd w:id="0"/>
      <w:r w:rsidR="00122B1E" w:rsidRPr="00DD3E6A">
        <w:rPr>
          <w:rFonts w:ascii="Times New Roman" w:hAnsi="Times New Roman" w:cs="Times New Roman"/>
          <w:bCs/>
          <w:sz w:val="32"/>
          <w:szCs w:val="32"/>
        </w:rPr>
        <w:t>-</w:t>
      </w:r>
      <w:r w:rsidRPr="00122B1E">
        <w:rPr>
          <w:rFonts w:ascii="Times New Roman" w:hAnsi="Times New Roman" w:cs="Times New Roman"/>
          <w:sz w:val="32"/>
          <w:szCs w:val="32"/>
        </w:rPr>
        <w:t>realizowany jest po raz drugi w naszym przedszkolu. Zajęcia odbywają się raz w tygodniu w grupie dzieci sześcioletnich.</w:t>
      </w:r>
    </w:p>
    <w:p w14:paraId="1B879CCB" w14:textId="77777777" w:rsidR="00DD3E6A" w:rsidRDefault="00332144" w:rsidP="00DD3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22B1E">
        <w:rPr>
          <w:rFonts w:ascii="Times New Roman" w:hAnsi="Times New Roman" w:cs="Times New Roman"/>
          <w:sz w:val="32"/>
          <w:szCs w:val="32"/>
        </w:rPr>
        <w:t>Jak pokazują badania oraz doświadczenia wielu nauczycieli z</w:t>
      </w:r>
      <w:r w:rsidR="00DD3E6A">
        <w:rPr>
          <w:rFonts w:ascii="Times New Roman" w:hAnsi="Times New Roman" w:cs="Times New Roman"/>
          <w:sz w:val="32"/>
          <w:szCs w:val="32"/>
        </w:rPr>
        <w:t> </w:t>
      </w:r>
      <w:r w:rsidRPr="00122B1E">
        <w:rPr>
          <w:rFonts w:ascii="Times New Roman" w:hAnsi="Times New Roman" w:cs="Times New Roman"/>
          <w:sz w:val="32"/>
          <w:szCs w:val="32"/>
        </w:rPr>
        <w:t>różnych placówek, także nasze, współczesne dzieci niepokojąco często borykają się z poważnymi emocjonalnymi trudnościami wynikającymi ze specyfiki dynamicznie podlegającemu zmianom świata, którego wyzwania w postaci szybko zmieniających się wymagań i oczekiwań dotyczą nie tylko do</w:t>
      </w:r>
      <w:r w:rsidR="00FD1DD3" w:rsidRPr="00122B1E">
        <w:rPr>
          <w:rFonts w:ascii="Times New Roman" w:hAnsi="Times New Roman" w:cs="Times New Roman"/>
          <w:sz w:val="32"/>
          <w:szCs w:val="32"/>
        </w:rPr>
        <w:t>rosłych, ale także najmłodszych. Dzieci w obliczu nie zawsze wspierających wzorców oraz braku poczucia bezpieczeństwa w rodzinie pozostawione same sobie muszą mierzyć się z trudnymi dla nich sytuacjami, lękami, doświadczeniami w poczuciu osamotnienia i bezradności. Aby dzieci, a później młodzi czyli dorośli ludzie, potrafili radzić sobie z</w:t>
      </w:r>
      <w:r w:rsidR="00DD3E6A">
        <w:rPr>
          <w:rFonts w:ascii="Times New Roman" w:hAnsi="Times New Roman" w:cs="Times New Roman"/>
          <w:sz w:val="32"/>
          <w:szCs w:val="32"/>
        </w:rPr>
        <w:t> </w:t>
      </w:r>
      <w:r w:rsidR="00FD1DD3" w:rsidRPr="00122B1E">
        <w:rPr>
          <w:rFonts w:ascii="Times New Roman" w:hAnsi="Times New Roman" w:cs="Times New Roman"/>
          <w:sz w:val="32"/>
          <w:szCs w:val="32"/>
        </w:rPr>
        <w:t xml:space="preserve">niełatwymi emocjami, zamiast uciekać w destruktywne uzależnienia, powinny od najmłodszych lat poznawać i wypracowywać z pomocą dorosłych sposoby radzenia sobie z nimi i nie wahać się w razie potrzeby szukać pomocy u innych. </w:t>
      </w:r>
    </w:p>
    <w:p w14:paraId="3BD33CAF" w14:textId="77777777" w:rsidR="00DD3E6A" w:rsidRDefault="00FD1DD3" w:rsidP="00DD3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22B1E">
        <w:rPr>
          <w:rFonts w:ascii="Times New Roman" w:hAnsi="Times New Roman" w:cs="Times New Roman"/>
          <w:sz w:val="32"/>
          <w:szCs w:val="32"/>
        </w:rPr>
        <w:t>Bajka terapeutyczna odgrywa tutaj specjalną rolę, gdyż może kompensować braki środowiska dziecka, w którym ono wzrasta i</w:t>
      </w:r>
      <w:r w:rsidR="00DD3E6A">
        <w:rPr>
          <w:rFonts w:ascii="Times New Roman" w:hAnsi="Times New Roman" w:cs="Times New Roman"/>
          <w:sz w:val="32"/>
          <w:szCs w:val="32"/>
        </w:rPr>
        <w:t> </w:t>
      </w:r>
      <w:r w:rsidRPr="00122B1E">
        <w:rPr>
          <w:rFonts w:ascii="Times New Roman" w:hAnsi="Times New Roman" w:cs="Times New Roman"/>
          <w:sz w:val="32"/>
          <w:szCs w:val="32"/>
        </w:rPr>
        <w:t>rozwijać jego zasoby osobiste poprzez doświadczenie historii bohaterów i przeżywanie ich w świecie wyobraźni</w:t>
      </w:r>
      <w:r w:rsidR="00491812" w:rsidRPr="00122B1E">
        <w:rPr>
          <w:rFonts w:ascii="Times New Roman" w:hAnsi="Times New Roman" w:cs="Times New Roman"/>
          <w:sz w:val="32"/>
          <w:szCs w:val="32"/>
        </w:rPr>
        <w:t>. Stają się one wiedzą, umiejętnościami, pozytywnym doświadczeniem- wszystkim tym, co składa się na osobowość, a co pomaga skutecznie radzić sobie z przeciwnościami. Wykorzystanie bajek terapeutycznych do pracy z</w:t>
      </w:r>
      <w:r w:rsidR="00DD3E6A">
        <w:rPr>
          <w:rFonts w:ascii="Times New Roman" w:hAnsi="Times New Roman" w:cs="Times New Roman"/>
          <w:sz w:val="32"/>
          <w:szCs w:val="32"/>
        </w:rPr>
        <w:t> </w:t>
      </w:r>
      <w:r w:rsidR="00491812" w:rsidRPr="00122B1E">
        <w:rPr>
          <w:rFonts w:ascii="Times New Roman" w:hAnsi="Times New Roman" w:cs="Times New Roman"/>
          <w:sz w:val="32"/>
          <w:szCs w:val="32"/>
        </w:rPr>
        <w:t xml:space="preserve">przedszkolakami jest powszechnie stosowaną, dobrze sprawdzającą się metodą, której korzenie sięgają 1988r, kiedy to psycholog kliniczny z Australii Doris </w:t>
      </w:r>
      <w:proofErr w:type="spellStart"/>
      <w:r w:rsidR="00491812" w:rsidRPr="00122B1E">
        <w:rPr>
          <w:rFonts w:ascii="Times New Roman" w:hAnsi="Times New Roman" w:cs="Times New Roman"/>
          <w:sz w:val="32"/>
          <w:szCs w:val="32"/>
        </w:rPr>
        <w:t>Brett</w:t>
      </w:r>
      <w:proofErr w:type="spellEnd"/>
      <w:r w:rsidR="00491812" w:rsidRPr="00122B1E">
        <w:rPr>
          <w:rFonts w:ascii="Times New Roman" w:hAnsi="Times New Roman" w:cs="Times New Roman"/>
          <w:sz w:val="32"/>
          <w:szCs w:val="32"/>
        </w:rPr>
        <w:t xml:space="preserve"> opublikowała pierwszy zbiór bajek terapeutycznych i wykorzystywała je w swojej pracy z dziećmi pomagając im niwelować dziecięce lęki. Wielką zaletą </w:t>
      </w:r>
      <w:proofErr w:type="spellStart"/>
      <w:r w:rsidR="00491812" w:rsidRPr="00122B1E">
        <w:rPr>
          <w:rFonts w:ascii="Times New Roman" w:hAnsi="Times New Roman" w:cs="Times New Roman"/>
          <w:sz w:val="32"/>
          <w:szCs w:val="32"/>
        </w:rPr>
        <w:t>bajkoterapii</w:t>
      </w:r>
      <w:proofErr w:type="spellEnd"/>
      <w:r w:rsidR="00491812" w:rsidRPr="00122B1E">
        <w:rPr>
          <w:rFonts w:ascii="Times New Roman" w:hAnsi="Times New Roman" w:cs="Times New Roman"/>
          <w:sz w:val="32"/>
          <w:szCs w:val="32"/>
        </w:rPr>
        <w:t xml:space="preserve"> w</w:t>
      </w:r>
      <w:r w:rsidR="00DD3E6A">
        <w:rPr>
          <w:rFonts w:ascii="Times New Roman" w:hAnsi="Times New Roman" w:cs="Times New Roman"/>
          <w:sz w:val="32"/>
          <w:szCs w:val="32"/>
        </w:rPr>
        <w:t> </w:t>
      </w:r>
      <w:r w:rsidR="00491812" w:rsidRPr="00122B1E">
        <w:rPr>
          <w:rFonts w:ascii="Times New Roman" w:hAnsi="Times New Roman" w:cs="Times New Roman"/>
          <w:sz w:val="32"/>
          <w:szCs w:val="32"/>
        </w:rPr>
        <w:t xml:space="preserve">pracy z grupą jest jej uniwersalizm, który pozwala na zaplanowaną, </w:t>
      </w:r>
      <w:r w:rsidR="00491812" w:rsidRPr="00122B1E">
        <w:rPr>
          <w:rFonts w:ascii="Times New Roman" w:hAnsi="Times New Roman" w:cs="Times New Roman"/>
          <w:sz w:val="32"/>
          <w:szCs w:val="32"/>
        </w:rPr>
        <w:lastRenderedPageBreak/>
        <w:t>systematyczną pracę wspierającą rozwój emocjonalny</w:t>
      </w:r>
      <w:r w:rsidR="00122B1E" w:rsidRPr="00122B1E">
        <w:rPr>
          <w:rFonts w:ascii="Times New Roman" w:hAnsi="Times New Roman" w:cs="Times New Roman"/>
          <w:sz w:val="32"/>
          <w:szCs w:val="32"/>
        </w:rPr>
        <w:t>, ale również na</w:t>
      </w:r>
      <w:r w:rsidR="00DD3E6A">
        <w:rPr>
          <w:rFonts w:ascii="Times New Roman" w:hAnsi="Times New Roman" w:cs="Times New Roman"/>
          <w:sz w:val="32"/>
          <w:szCs w:val="32"/>
        </w:rPr>
        <w:t> </w:t>
      </w:r>
      <w:r w:rsidR="00122B1E" w:rsidRPr="00122B1E">
        <w:rPr>
          <w:rFonts w:ascii="Times New Roman" w:hAnsi="Times New Roman" w:cs="Times New Roman"/>
          <w:sz w:val="32"/>
          <w:szCs w:val="32"/>
        </w:rPr>
        <w:t>natychmiastową i adekwatną reakcję nauczyciela na potrzeby dzieci, np. wykorzystanie bajki o gniewie w sytuacji konfliktowej w</w:t>
      </w:r>
      <w:r w:rsidR="00DD3E6A">
        <w:rPr>
          <w:rFonts w:ascii="Times New Roman" w:hAnsi="Times New Roman" w:cs="Times New Roman"/>
          <w:sz w:val="32"/>
          <w:szCs w:val="32"/>
        </w:rPr>
        <w:t> </w:t>
      </w:r>
      <w:r w:rsidR="00122B1E" w:rsidRPr="00122B1E">
        <w:rPr>
          <w:rFonts w:ascii="Times New Roman" w:hAnsi="Times New Roman" w:cs="Times New Roman"/>
          <w:sz w:val="32"/>
          <w:szCs w:val="32"/>
        </w:rPr>
        <w:t>grupie</w:t>
      </w:r>
      <w:r w:rsidR="00122B1E">
        <w:rPr>
          <w:rFonts w:ascii="Times New Roman" w:hAnsi="Times New Roman" w:cs="Times New Roman"/>
          <w:sz w:val="32"/>
          <w:szCs w:val="32"/>
        </w:rPr>
        <w:t>.</w:t>
      </w:r>
    </w:p>
    <w:p w14:paraId="14599625" w14:textId="6BC3A547" w:rsidR="00122B1E" w:rsidRDefault="00DD3E6A" w:rsidP="00DD3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Ni</w:t>
      </w:r>
      <w:r w:rsidR="00122B1E">
        <w:rPr>
          <w:rFonts w:ascii="Times New Roman" w:hAnsi="Times New Roman" w:cs="Times New Roman"/>
          <w:sz w:val="32"/>
          <w:szCs w:val="32"/>
        </w:rPr>
        <w:t>eradzenie sobie z emocjami, prowadzi do wielu konfliktów między rówieśnikami, konieczne jest więc stwarzanie sytuacji dających okazję do pracy nad własnymi emocjami, wdrażanie do</w:t>
      </w:r>
      <w:r>
        <w:rPr>
          <w:rFonts w:ascii="Times New Roman" w:hAnsi="Times New Roman" w:cs="Times New Roman"/>
          <w:sz w:val="32"/>
          <w:szCs w:val="32"/>
        </w:rPr>
        <w:t> </w:t>
      </w:r>
      <w:r w:rsidR="00122B1E">
        <w:rPr>
          <w:rFonts w:ascii="Times New Roman" w:hAnsi="Times New Roman" w:cs="Times New Roman"/>
          <w:sz w:val="32"/>
          <w:szCs w:val="32"/>
        </w:rPr>
        <w:t>rozumienia emocji innych oraz kształtowanie empatycznych postaw wśród dzieci. Dlatego</w:t>
      </w:r>
      <w:r w:rsidR="002143F5">
        <w:rPr>
          <w:rFonts w:ascii="Times New Roman" w:hAnsi="Times New Roman" w:cs="Times New Roman"/>
          <w:sz w:val="32"/>
          <w:szCs w:val="32"/>
        </w:rPr>
        <w:t xml:space="preserve"> działania zmierzające budowanie</w:t>
      </w:r>
      <w:r w:rsidR="00122B1E">
        <w:rPr>
          <w:rFonts w:ascii="Times New Roman" w:hAnsi="Times New Roman" w:cs="Times New Roman"/>
          <w:sz w:val="32"/>
          <w:szCs w:val="32"/>
        </w:rPr>
        <w:t xml:space="preserve"> szacunku i wsparcia, przestrzegania zasad zgodnego życia w grupie, kulturalne komunikowanie się z dorosłymi i rówieśnikami, zachęcanie do samowychowania stanowi</w:t>
      </w:r>
      <w:r w:rsidR="002143F5">
        <w:rPr>
          <w:rFonts w:ascii="Times New Roman" w:hAnsi="Times New Roman" w:cs="Times New Roman"/>
          <w:sz w:val="32"/>
          <w:szCs w:val="32"/>
        </w:rPr>
        <w:t xml:space="preserve">ą dla nas priorytet wychowawczy, szczególnie w grupie dzieci sześcioletnich kończących edukację przedszkolną. </w:t>
      </w:r>
    </w:p>
    <w:p w14:paraId="4BE1BA5F" w14:textId="77777777" w:rsidR="00CA70F9" w:rsidRDefault="00CA70F9" w:rsidP="005F4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DB79971" w14:textId="77777777" w:rsidR="00CA70F9" w:rsidRPr="00122B1E" w:rsidRDefault="00CA70F9" w:rsidP="005F4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7786501A" wp14:editId="76BBDD4B">
            <wp:extent cx="2502032" cy="1612016"/>
            <wp:effectExtent l="19050" t="0" r="0" b="0"/>
            <wp:docPr id="1" name="Obraz 1" descr="21 emotikonów, których używamy niezgodnie z ich znaczeniem - Polity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 emotikonów, których używamy niezgodnie z ich znaczeniem - Polityka.p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381" cy="161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20257D29" wp14:editId="593F4B8F">
            <wp:extent cx="1026795" cy="1026795"/>
            <wp:effectExtent l="19050" t="0" r="1905" b="0"/>
            <wp:docPr id="13" name="Obraz 13" descr="Zmartwiona twarz Emoji 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martwiona twarz Emoji 😟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C429998" wp14:editId="520B4498">
            <wp:extent cx="2139315" cy="2139315"/>
            <wp:effectExtent l="19050" t="0" r="0" b="0"/>
            <wp:docPr id="22" name="Obraz 22" descr="43 Emotikony ideas | emotikony, buźka, śmieszne gi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43 Emotikony ideas | emotikony, buźka, śmieszne gif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70F9" w:rsidRPr="00122B1E" w:rsidSect="00A33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144"/>
    <w:rsid w:val="00122B1E"/>
    <w:rsid w:val="002143F5"/>
    <w:rsid w:val="00332144"/>
    <w:rsid w:val="00491812"/>
    <w:rsid w:val="005F411F"/>
    <w:rsid w:val="00A33BB7"/>
    <w:rsid w:val="00CA70F9"/>
    <w:rsid w:val="00DD3E6A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3050"/>
  <w15:docId w15:val="{22AFD161-CF5C-4B76-B53C-E6FED110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B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Bożena Kossakowska</cp:lastModifiedBy>
  <cp:revision>3</cp:revision>
  <dcterms:created xsi:type="dcterms:W3CDTF">2021-11-14T22:49:00Z</dcterms:created>
  <dcterms:modified xsi:type="dcterms:W3CDTF">2021-11-15T05:37:00Z</dcterms:modified>
</cp:coreProperties>
</file>